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Default="003C56E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D6AC3" w:rsidRDefault="003C56E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D6AC3" w:rsidRPr="00F20C65" w:rsidRDefault="003C56E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F20C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F20C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9F503A" w:rsidRDefault="009F503A" w:rsidP="009F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03A">
        <w:rPr>
          <w:rFonts w:ascii="Times New Roman" w:hAnsi="Times New Roman" w:cs="Times New Roman"/>
          <w:sz w:val="24"/>
          <w:szCs w:val="24"/>
        </w:rPr>
        <w:t>19</w:t>
      </w:r>
      <w:r w:rsidRPr="009F50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F503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F503A">
        <w:rPr>
          <w:rFonts w:ascii="Times New Roman" w:hAnsi="Times New Roman" w:cs="Times New Roman"/>
          <w:sz w:val="24"/>
          <w:szCs w:val="24"/>
        </w:rPr>
        <w:t>06-2/</w:t>
      </w:r>
      <w:r w:rsidRPr="009F503A">
        <w:rPr>
          <w:rFonts w:ascii="Times New Roman" w:hAnsi="Times New Roman" w:cs="Times New Roman"/>
          <w:sz w:val="24"/>
          <w:szCs w:val="24"/>
          <w:lang w:val="sr-Cyrl-RS"/>
        </w:rPr>
        <w:t>389</w:t>
      </w:r>
      <w:r w:rsidRPr="009F503A">
        <w:rPr>
          <w:rFonts w:ascii="Times New Roman" w:hAnsi="Times New Roman" w:cs="Times New Roman"/>
          <w:sz w:val="24"/>
          <w:szCs w:val="24"/>
        </w:rPr>
        <w:t>-14</w:t>
      </w:r>
    </w:p>
    <w:p w:rsidR="000D6AC3" w:rsidRDefault="009D67D8" w:rsidP="009F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="000D6AC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3C56E3">
        <w:rPr>
          <w:rFonts w:ascii="Times New Roman" w:eastAsia="Times New Roman" w:hAnsi="Times New Roman" w:cs="Times New Roman"/>
          <w:color w:val="000000"/>
          <w:sz w:val="24"/>
        </w:rPr>
        <w:t>novembar</w:t>
      </w:r>
      <w:proofErr w:type="spellEnd"/>
      <w:proofErr w:type="gramEnd"/>
      <w:r w:rsidR="000D6AC3">
        <w:rPr>
          <w:rFonts w:ascii="Times New Roman" w:eastAsia="Times New Roman" w:hAnsi="Times New Roman" w:cs="Times New Roman"/>
          <w:color w:val="000000"/>
          <w:sz w:val="24"/>
        </w:rPr>
        <w:t xml:space="preserve"> 2014. </w:t>
      </w:r>
      <w:proofErr w:type="spellStart"/>
      <w:proofErr w:type="gramStart"/>
      <w:r w:rsidR="003C56E3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spellEnd"/>
      <w:proofErr w:type="gramEnd"/>
    </w:p>
    <w:p w:rsidR="000D6AC3" w:rsidRDefault="003C56E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D6A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D6AC3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274AA7" w:rsidRDefault="00274AA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2E787F" w:rsidRDefault="003C56E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</w:p>
    <w:p w:rsidR="000D6AC3" w:rsidRPr="002E787F" w:rsidRDefault="003C56E3" w:rsidP="000D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SEDME</w:t>
      </w:r>
      <w:r w:rsidR="000D6AC3" w:rsidRPr="002E78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0D6AC3" w:rsidRPr="002E78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2E78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D6AC3" w:rsidRPr="002E787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2E1F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2E1F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</w:p>
    <w:p w:rsidR="000D6AC3" w:rsidRPr="000D6AC3" w:rsidRDefault="003C56E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NOVEMBRA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0D6AC3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D2E7E" w:rsidRPr="000D6AC3" w:rsidRDefault="00BD2E7E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počela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r w:rsidR="00644CBE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E1FA1" w:rsidRPr="000D6AC3" w:rsidRDefault="002E1FA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 xml:space="preserve">        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predsedavao</w:t>
      </w:r>
      <w:r w:rsidR="006351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6351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6351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E1FA1" w:rsidRPr="000D6AC3" w:rsidRDefault="002E1FA1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Vladimir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Petković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Adriana</w:t>
      </w:r>
      <w:proofErr w:type="spellEnd"/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Anastasov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Vlahović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Stojiljković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Zorić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Violeta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Lutovac</w:t>
      </w:r>
      <w:proofErr w:type="spellEnd"/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Nada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0D6AC3" w:rsidRPr="000D6AC3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Čomić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Dejan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Milan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Korać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Momo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Čolaković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D6AC3" w:rsidRP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3C56E3">
        <w:rPr>
          <w:rFonts w:ascii="Times New Roman" w:eastAsia="Times New Roman" w:hAnsi="Times New Roman" w:cs="Times New Roman"/>
          <w:sz w:val="24"/>
          <w:lang w:val="sr-Cyrl-RS"/>
        </w:rPr>
        <w:t>Birmačević</w:t>
      </w:r>
      <w:proofErr w:type="spellEnd"/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Jezdimir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Vučetić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Gordana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Topić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Ivana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Dinić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Đorđe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Kosanić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Šaip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Kamberi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njihovi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96564D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predstavnici</w:t>
      </w:r>
      <w:proofErr w:type="spellEnd"/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A55DAE" w:rsidRP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pomoćnik</w:t>
      </w:r>
      <w:r w:rsidR="00EA46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ministra</w:t>
      </w:r>
      <w:r w:rsidR="00EA46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Slobodan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Erdeljan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održivo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korišćenje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ribljeg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Gašić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šef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Odseka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klimatske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promene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Danijela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Božanić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savetnici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Tatjana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Kaluđerović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Boban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Stojanović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9B7AA6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proofErr w:type="spellEnd"/>
      <w:r w:rsidR="009B7AA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direktora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Republičkog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hidrometeorološkog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Jugoslav</w:t>
      </w:r>
      <w:r w:rsidR="007C28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Zelenoj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stolici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Tanja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Petrović</w:t>
      </w:r>
      <w:r w:rsidR="00FA4B33" w:rsidRPr="00FA4B33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Mladih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istraživača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Valentina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Đureta</w:t>
      </w:r>
      <w:proofErr w:type="spellEnd"/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Beogradskog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političku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izuzetnost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D6AC3" w:rsidRPr="000D6AC3" w:rsidRDefault="00625CF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0D6AC3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0D6AC3" w:rsidRPr="00B26001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01" w:rsidRPr="00B26001" w:rsidRDefault="003C56E3" w:rsidP="00B260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B26001" w:rsidRPr="00B26001" w:rsidRDefault="003C56E3" w:rsidP="00B26001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Predloga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zakona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zaštiti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održivom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korišćenju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ribljeg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fonda</w:t>
      </w:r>
      <w:r w:rsidR="00B26001" w:rsidRPr="00B26001">
        <w:rPr>
          <w:lang w:val="sr-Cyrl-CS"/>
        </w:rPr>
        <w:t xml:space="preserve">, </w:t>
      </w:r>
      <w:r>
        <w:rPr>
          <w:lang w:val="sr-Cyrl-CS"/>
        </w:rPr>
        <w:t>koji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podnela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Vlada</w:t>
      </w:r>
      <w:r w:rsidR="00B26001" w:rsidRPr="00B26001">
        <w:rPr>
          <w:lang w:val="sr-Cyrl-CS"/>
        </w:rPr>
        <w:t xml:space="preserve">, </w:t>
      </w:r>
      <w:r>
        <w:rPr>
          <w:lang w:val="sr-Cyrl-CS"/>
        </w:rPr>
        <w:t>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načelu</w:t>
      </w:r>
      <w:r w:rsidR="00B26001" w:rsidRPr="00B26001">
        <w:rPr>
          <w:lang w:val="sr-Cyrl-CS"/>
        </w:rPr>
        <w:t>;</w:t>
      </w:r>
    </w:p>
    <w:p w:rsidR="00B26001" w:rsidRPr="00B26001" w:rsidRDefault="003C56E3" w:rsidP="00B2600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Predloga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zakona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Drugog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amandmana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na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Ugovor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saradnji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između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Vlade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Republike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Srbije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Evropske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eksploataciju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meteoroloških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satelita</w:t>
      </w:r>
      <w:r w:rsidR="00B26001" w:rsidRPr="00B26001">
        <w:rPr>
          <w:lang w:val="sr-Cyrl-CS"/>
        </w:rPr>
        <w:t xml:space="preserve"> (</w:t>
      </w:r>
      <w:r>
        <w:rPr>
          <w:lang w:val="sr-Cyrl-CS"/>
        </w:rPr>
        <w:t>EUMETSAT</w:t>
      </w:r>
      <w:r w:rsidR="00B26001" w:rsidRPr="00B26001">
        <w:rPr>
          <w:lang w:val="sr-Cyrl-CS"/>
        </w:rPr>
        <w:t xml:space="preserve">), </w:t>
      </w:r>
      <w:r>
        <w:rPr>
          <w:lang w:val="sr-Cyrl-CS"/>
        </w:rPr>
        <w:t>koji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podnela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Vlada</w:t>
      </w:r>
      <w:r w:rsidR="00B26001" w:rsidRPr="00B26001">
        <w:rPr>
          <w:lang w:val="sr-Cyrl-CS"/>
        </w:rPr>
        <w:t>;</w:t>
      </w:r>
    </w:p>
    <w:p w:rsidR="00B26001" w:rsidRPr="00B26001" w:rsidRDefault="003C56E3" w:rsidP="00B2600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Inicijativa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formiranje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Anketnog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odbora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radi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utvrđivanja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činjenica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vezi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korišćenjem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sredstava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Fonda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zaštitu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životne</w:t>
      </w:r>
      <w:r w:rsidR="00B26001" w:rsidRPr="00B26001">
        <w:rPr>
          <w:lang w:val="sr-Cyrl-CS"/>
        </w:rPr>
        <w:t xml:space="preserve"> </w:t>
      </w:r>
      <w:r>
        <w:rPr>
          <w:lang w:val="sr-Cyrl-CS"/>
        </w:rPr>
        <w:t>sredine</w:t>
      </w:r>
      <w:r w:rsidR="00B26001" w:rsidRPr="00B26001">
        <w:rPr>
          <w:lang w:val="sr-Cyrl-CS"/>
        </w:rPr>
        <w:t>;</w:t>
      </w:r>
    </w:p>
    <w:p w:rsidR="00B26001" w:rsidRPr="00B26001" w:rsidRDefault="003C56E3" w:rsidP="00B26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B26001" w:rsidRPr="00B2600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4938" w:rsidRDefault="00C44938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3C56E3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utvrđenog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dnevnog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reda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925E1C" w:rsidRPr="00925E1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bez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primedaba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Zapisnik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šeste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održane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2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oktobra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0D6AC3" w:rsidRPr="000D6AC3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3A6A" w:rsidRDefault="000D6AC3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            </w:t>
      </w:r>
      <w:r w:rsidR="003C56E3">
        <w:rPr>
          <w:rFonts w:ascii="Times New Roman" w:eastAsia="Times New Roman" w:hAnsi="Times New Roman" w:cs="Times New Roman"/>
          <w:sz w:val="24"/>
          <w:u w:val="single"/>
          <w:lang w:val="sr-Cyrl-RS"/>
        </w:rPr>
        <w:t>Prva</w:t>
      </w:r>
      <w:r w:rsidRPr="00D234FE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Pr="00D234FE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Pr="00D234FE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održivom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korišćenju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ribljeg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fonda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C44938" w:rsidRDefault="00C44938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6AC3" w:rsidRDefault="000D6AC3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8E60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8E60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="008E605B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CF68D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saglasno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članu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A1EA0">
        <w:rPr>
          <w:rFonts w:ascii="Times New Roman" w:eastAsia="Times New Roman" w:hAnsi="Times New Roman" w:cs="Times New Roman"/>
          <w:sz w:val="24"/>
          <w:lang w:val="sr-Cyrl-RS"/>
        </w:rPr>
        <w:t>74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A1EA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CF68D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dao</w:t>
      </w:r>
      <w:r w:rsidR="00CF68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reč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predstavniku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predlagača</w:t>
      </w:r>
      <w:r w:rsidR="00371FC7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E1FA1" w:rsidRDefault="002E1FA1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E94EF8" w:rsidRDefault="000D6AC3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043E34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043E34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043E34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043E34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predstavljajući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0449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1357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tadašnjeg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prirodnih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resursa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rudarstva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i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Style w:val="st"/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doneto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8F2D6E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2D6E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održivom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korišćenju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ribljeg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="00BA2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činili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E07F5E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40270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Pokrajinskog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56E3">
        <w:rPr>
          <w:rFonts w:ascii="Times New Roman" w:hAnsi="Times New Roman" w:cs="Times New Roman"/>
          <w:sz w:val="24"/>
          <w:szCs w:val="24"/>
          <w:lang w:val="sr-Cyrl-CS"/>
        </w:rPr>
        <w:t>sekreterijata</w:t>
      </w:r>
      <w:proofErr w:type="spellEnd"/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983CD5" w:rsidRPr="00DA5E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RS"/>
        </w:rPr>
        <w:t>graditeljstvo</w:t>
      </w:r>
      <w:r w:rsidR="00983CD5" w:rsidRPr="00DA5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CD5" w:rsidRPr="00DA5E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Pokrajinskog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Zemun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56E3">
        <w:rPr>
          <w:rFonts w:ascii="Times New Roman" w:hAnsi="Times New Roman" w:cs="Times New Roman"/>
          <w:sz w:val="24"/>
          <w:szCs w:val="24"/>
          <w:lang w:val="sr-Cyrl-CS"/>
        </w:rPr>
        <w:t>Biloškog</w:t>
      </w:r>
      <w:proofErr w:type="spellEnd"/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relevantnih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3B5B2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Pomenuo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Odbora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za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privredu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finansije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Vlade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RS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održanoj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25.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oktobra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2013.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godine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usvojen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Program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javne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rasprave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nakon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čega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su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održane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dve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javne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rasprave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Beogradu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Novom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Sadu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Istakao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da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ova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radna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grupa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održala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23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sednice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kao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da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su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tokom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trajanja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javnih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rasprava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učesnici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bili</w:t>
      </w:r>
      <w:r w:rsidR="0043772E">
        <w:rPr>
          <w:rFonts w:cs="Arial"/>
          <w:bCs/>
          <w:iCs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pozvani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da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svoje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primedbe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predloge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sugestije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dostavljaju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nadležnom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ministarstvu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što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uticalo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izmenu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oko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64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članova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Nacrta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zakona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vezi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sa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tim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nakon</w:t>
      </w:r>
      <w:r w:rsidR="00C67CF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formiranja</w:t>
      </w:r>
      <w:r w:rsidR="007A53BD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Ministarstva</w:t>
      </w:r>
      <w:r w:rsidR="00C67CF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C67CF0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formirana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nova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radna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grupa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te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22704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korigovani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tekst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predloga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zakona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="00310C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nakon</w:t>
      </w:r>
      <w:r w:rsidR="00310C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usvajanja</w:t>
      </w:r>
      <w:r w:rsidR="00310C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na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sednici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Vlade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RS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upućen</w:t>
      </w:r>
      <w:r w:rsidR="00CC6C1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u</w:t>
      </w:r>
      <w:r w:rsidR="00CC6C1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skupštinsku</w:t>
      </w:r>
      <w:r w:rsidR="00CC6C1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proceduru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8.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oktobra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2014.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godine</w:t>
      </w:r>
      <w:r w:rsidR="00A00B3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="005F318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Istakao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je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sledeće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novine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koje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se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predviđaju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ovim</w:t>
      </w:r>
      <w:r w:rsidR="005F318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predlogom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zakona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: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definisani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izuzimanje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ribolovnih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ribarskih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ustupanje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ribarskih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uvedeni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potencijalni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dodelu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ribarskih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podignut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nivo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stručnosti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čuvanju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ribarskim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područjima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uveden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kvalitetnog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uzrastne</w:t>
      </w:r>
      <w:proofErr w:type="spellEnd"/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strukture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ribljeg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efekata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održivog</w:t>
      </w:r>
      <w:r w:rsidR="00EE3180" w:rsidRPr="00EE31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E94EF8" w:rsidRPr="00E94E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ribljeg</w:t>
      </w:r>
      <w:r w:rsidR="00E94EF8" w:rsidRPr="00E94E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5F318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E3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EE3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EE3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EE3180" w:rsidRPr="00EE31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080F4D" w:rsidRP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ribarskim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područjem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izlaganja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doodao</w:t>
      </w:r>
      <w:proofErr w:type="spellEnd"/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riblji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fond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značajan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prirodan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resurs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štititi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napredak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celovit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fondom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principima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održivog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zahtevima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1FA1" w:rsidRDefault="002E1FA1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867" w:rsidRPr="007E4C55" w:rsidRDefault="00E31883" w:rsidP="00642C99">
      <w:pPr>
        <w:pStyle w:val="Clan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          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U</w:t>
      </w:r>
      <w:r w:rsidR="002F1E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diskusiji</w:t>
      </w:r>
      <w:r w:rsidR="002F1E6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povodom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ove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tačke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dnevnog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reda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učestvovali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su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: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Nada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Lazić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Ivana</w:t>
      </w:r>
      <w:r w:rsidR="007E4C55" w:rsidRP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Stojiljković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>,</w:t>
      </w:r>
      <w:r w:rsidR="00FE7108" w:rsidRPr="00FE710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Gordana</w:t>
      </w:r>
      <w:r w:rsidR="00FE710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Čomić</w:t>
      </w:r>
      <w:r w:rsidR="00FE7108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Milan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Korać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>,</w:t>
      </w:r>
      <w:r w:rsidR="00A01867" w:rsidRP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Branislav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Blažić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Tanja</w:t>
      </w:r>
      <w:r w:rsidR="007E4C55" w:rsidRP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Petrović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i</w:t>
      </w:r>
      <w:r w:rsidR="007E4C55" w:rsidRPr="007E4C55">
        <w:rPr>
          <w:rFonts w:ascii="Times New Roman" w:hAnsi="Times New Roman"/>
          <w:sz w:val="24"/>
          <w:lang w:val="sr-Cyrl-RS"/>
        </w:rPr>
        <w:t xml:space="preserve"> </w:t>
      </w:r>
      <w:r w:rsidR="003C56E3">
        <w:rPr>
          <w:rFonts w:ascii="Times New Roman" w:hAnsi="Times New Roman"/>
          <w:b w:val="0"/>
          <w:sz w:val="24"/>
          <w:lang w:val="sr-Cyrl-RS"/>
        </w:rPr>
        <w:t>Sonja</w:t>
      </w:r>
      <w:r w:rsidR="007E4C55" w:rsidRPr="007E4C55">
        <w:rPr>
          <w:rFonts w:ascii="Times New Roman" w:hAnsi="Times New Roman"/>
          <w:b w:val="0"/>
          <w:sz w:val="24"/>
          <w:lang w:val="sr-Cyrl-RS"/>
        </w:rPr>
        <w:t xml:space="preserve"> </w:t>
      </w:r>
      <w:r w:rsidR="003C56E3">
        <w:rPr>
          <w:rFonts w:ascii="Times New Roman" w:hAnsi="Times New Roman"/>
          <w:b w:val="0"/>
          <w:sz w:val="24"/>
          <w:lang w:val="sr-Cyrl-RS"/>
        </w:rPr>
        <w:t>Gašić</w:t>
      </w:r>
      <w:r w:rsidR="007E4C55">
        <w:rPr>
          <w:rFonts w:ascii="Times New Roman" w:hAnsi="Times New Roman"/>
          <w:b w:val="0"/>
          <w:sz w:val="24"/>
          <w:lang w:val="sr-Cyrl-RS"/>
        </w:rPr>
        <w:t>.</w:t>
      </w:r>
    </w:p>
    <w:p w:rsidR="00DB1111" w:rsidRPr="00DB1111" w:rsidRDefault="00E31883" w:rsidP="00642C99">
      <w:pPr>
        <w:pStyle w:val="Clan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          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Negativno</w:t>
      </w:r>
      <w:r w:rsidR="0083137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je</w:t>
      </w:r>
      <w:r w:rsidR="00CF68D4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sr-Cyrl-CS"/>
        </w:rPr>
        <w:t>ocenjeno</w:t>
      </w:r>
      <w:r w:rsidR="0083137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ukidanje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kategorije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budžetskog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fonda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potrebe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zaštite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ribljeg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Predlogu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zakona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uz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napomenu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to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isto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učinjeno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slučaju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budžetskog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zaštitu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životne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sredine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zbog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čega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dalje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trpimo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štetne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posledice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Ukazano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značaj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ovog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namenskog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fonda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teritoriju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AP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Vojvodine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prethodnih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pet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godina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budući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programe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upravljanja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ribarskim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područjima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dodeljeno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preko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70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miliona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dinara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te</w:t>
      </w:r>
      <w:r w:rsidR="009D797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9D797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9D797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zahvaljujući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tim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sredstvima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unaprećen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rad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ribarske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službe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opremanju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poribljavanju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unapređenju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ribljih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staništa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čime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znatno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smanjen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negativni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uticaj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ribolovne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vode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faunu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ovom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području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Naglašeno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će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ukidanje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mogućnosti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teritoriji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AP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Vojvodine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obezbede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sredstva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pomoć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korisnicima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ribarskih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područja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kroz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ovaj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imati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nesagledivo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loše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posledice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životnu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sredinu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prirodne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resurse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Skrenuta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pažnja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to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C17E5" w:rsidRP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umanjenje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ovih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sredstava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direktnoj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suprotnosti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zahtevima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eksperata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Evopske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komisije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kao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su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otpočela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lastRenderedPageBreak/>
        <w:t>načelna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razmatranja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pregovaračkog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Poglavlja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27.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koje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odnosi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sprovođenje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politike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životne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sredine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našoj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zemlji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naglasila</w:t>
      </w:r>
      <w:r w:rsidR="004F215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stav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ukidanju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namenskog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budžetskog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fonda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treba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ponovo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03053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03053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razmotri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preispita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tim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vezi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apelovano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članove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Odbora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preispitaju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ovu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odredbu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dodavši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ona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podjednako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odnosi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teritoriju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cele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Srbije</w:t>
      </w:r>
      <w:r w:rsidR="0003053A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Takođe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izneta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sugestija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član</w:t>
      </w:r>
      <w:r w:rsidR="00DB1111" w:rsidRPr="00DB1111">
        <w:rPr>
          <w:rFonts w:ascii="Times New Roman" w:hAnsi="Times New Roman"/>
          <w:b w:val="0"/>
          <w:sz w:val="24"/>
          <w:szCs w:val="24"/>
          <w:lang w:val="ru-RU"/>
        </w:rPr>
        <w:t xml:space="preserve"> 11.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Predloga</w:t>
      </w:r>
      <w:r w:rsidR="00766F3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zakona</w:t>
      </w:r>
      <w:r w:rsidR="00766F3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koji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odnosi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na</w:t>
      </w:r>
      <w:r w:rsidR="00A1141A" w:rsidRP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čuvanje</w:t>
      </w:r>
      <w:r w:rsidR="00A1141A" w:rsidRPr="00DB111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ribarskog</w:t>
      </w:r>
      <w:r w:rsidR="00A1141A" w:rsidRPr="00DB111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područja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treba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drugačije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formulisati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budući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iz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tumačenja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istog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može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steći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utisak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ribočuvar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može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da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bude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i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lice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koje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je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vršilo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sitne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C56E3">
        <w:rPr>
          <w:rFonts w:ascii="Times New Roman" w:hAnsi="Times New Roman"/>
          <w:b w:val="0"/>
          <w:sz w:val="24"/>
          <w:szCs w:val="24"/>
          <w:lang w:val="ru-RU"/>
        </w:rPr>
        <w:t>krađe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BF1129" w:rsidRPr="00631CB7" w:rsidRDefault="003C56E3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F65C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načinom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raspoređivanja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određivanja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naknade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korišćenje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ribarskog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područja</w:t>
      </w:r>
      <w:r w:rsidR="006B35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B3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iznosu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15%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novčanog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iznosa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troškova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izdavanje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dozvole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privredni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novčanog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iznosa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troškova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izdavanje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dozvole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rekreativni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saglasno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Zatražen</w:t>
      </w:r>
      <w:r w:rsidR="005E3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5E3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odgovor</w:t>
      </w:r>
      <w:r w:rsidR="005E3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E3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pitanje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poribljavanja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onemogućavanja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alohtonih</w:t>
      </w:r>
      <w:proofErr w:type="spellEnd"/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invazivnih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efikasnija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neohodno</w:t>
      </w:r>
      <w:proofErr w:type="spellEnd"/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polaganje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obuke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rekreativne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ribolovce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izlovljavaju</w:t>
      </w:r>
      <w:r w:rsidR="004234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zaštićene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riba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familije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4C33" w:rsidRDefault="003C56E3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099E" w:rsidRP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86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potrebe</w:t>
      </w:r>
      <w:r w:rsidR="00086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6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ribljeg</w:t>
      </w:r>
      <w:r w:rsidR="00086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fonda</w:t>
      </w:r>
      <w:r w:rsidR="00086F6D" w:rsidRP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apostrofirano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3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A62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62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znati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namenskog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drugačijeg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formulisanja</w:t>
      </w:r>
      <w:r w:rsidR="005E3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ribočuvara</w:t>
      </w:r>
      <w:proofErr w:type="spellEnd"/>
      <w:r w:rsidR="00B9099E" w:rsidRPr="00BC52C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aglašena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neustavnost</w:t>
      </w:r>
      <w:r w:rsidR="009E3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odredbe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kojom</w:t>
      </w:r>
      <w:r w:rsidR="00B90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ribočuvar</w:t>
      </w:r>
      <w:r w:rsidR="00B9099E" w:rsidRPr="00B90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može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B90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fotografiše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nedozvoljene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radnje</w:t>
      </w:r>
      <w:r w:rsidR="004438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učestvuju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zatečena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ribolovnoj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njenoj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neposrednoj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blizini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naknada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ocenjena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neprimenjiva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odredbi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zaključiti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nakanda</w:t>
      </w:r>
      <w:proofErr w:type="spellEnd"/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rekreativnog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ribolova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lako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urediti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bitna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edukacija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ribara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FC6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C6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FC6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lovostajnog</w:t>
      </w:r>
      <w:proofErr w:type="spellEnd"/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perioda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ribu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ulova</w:t>
      </w:r>
      <w:r w:rsidR="00C8687C" w:rsidRP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zaštićenim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6F55D0" w:rsidRP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vrate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vodu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ribara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izlovljavaju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materijalne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pričinjavaju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ogromnu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našem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ribljem</w:t>
      </w:r>
      <w:r w:rsidR="006967CC" w:rsidRP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dostavljen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biodiverziteta</w:t>
      </w:r>
      <w:proofErr w:type="spellEnd"/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majskih</w:t>
      </w:r>
      <w:r w:rsidR="00F67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7406" w:rsidRPr="00F8157A" w:rsidRDefault="003C56E3" w:rsidP="0064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Sugerisano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42C9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42C9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42C9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postojećem</w:t>
      </w:r>
      <w:r w:rsidR="00642C9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setu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kaznenih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merama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mogućnost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kažnjavanja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vlasnika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restorana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promet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stavljaju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ribu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neodgovarajuće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veličine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koju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takvu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zabranjeno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pecati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67406" w:rsidRDefault="003C56E3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Mladih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istraživača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5072C" w:rsidRPr="00286D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="00B5072C" w:rsidRPr="00286D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dilemu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reguliše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rekreativni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ribolov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50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odišnju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rekreativni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kupuje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mestu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prebivališta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boravišta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osim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dozvola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zaštićenom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području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te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zanima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rekreativni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ribolovci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kupe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tzv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osnovnu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dozvolu</w:t>
      </w:r>
      <w:r w:rsidR="00B5072C" w:rsidRPr="00F81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mestu</w:t>
      </w:r>
      <w:r w:rsidR="00B5072C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prebivališta</w:t>
      </w:r>
      <w:r w:rsidR="00B507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Smatra</w:t>
      </w:r>
      <w:r w:rsidR="008575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8575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575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smislenije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edukaciju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usmeriti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korisnike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poribljavaju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nego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ulagati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kontrolu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rekreativnih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ribolovaca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Pomenula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evidenciju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ulova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mogućih</w:t>
      </w:r>
      <w:r w:rsidR="004F0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načina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kontrole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ulova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rekreativnih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ribolovaca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uz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napomenu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ova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odredba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postojala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prethodnom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zakonu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ali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praksi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efikasno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primenjena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6314" w:rsidRPr="00631CB7" w:rsidRDefault="003C56E3" w:rsidP="00F663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F66314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Branislav</w:t>
      </w:r>
      <w:r w:rsidR="00F66314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Blažić</w:t>
      </w:r>
      <w:r w:rsidR="00F66314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FF1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složio</w:t>
      </w:r>
      <w:r w:rsidR="00FF1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treba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definisati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mesto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namenskog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budžetskog</w:t>
      </w:r>
      <w:r w:rsidR="00E113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fonda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sistemu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naglasio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najbitnije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on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bude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funkciji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rešavanja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kapitalnih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problema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životne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sredine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66314" w:rsidRPr="005556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ostaviti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ribolovne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različitost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sredina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Dodao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podržava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rekreativne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ribolovce</w:t>
      </w:r>
      <w:r w:rsidR="000A5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manipulacija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ribljeg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1742" w:rsidRDefault="003C56E3" w:rsidP="00642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Načelnik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održivo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korišćenje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ribljeg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mr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Sonja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Gašić</w:t>
      </w:r>
      <w:r w:rsidR="00367406"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iznetim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pitanjima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dilemama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celoj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namenskim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budžestkim</w:t>
      </w:r>
      <w:proofErr w:type="spellEnd"/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fondom</w:t>
      </w:r>
      <w:r w:rsidR="00D8453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dobijeno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poželjan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istom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predloženim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definisana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upotreba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67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ribolov</w:t>
      </w:r>
      <w:r w:rsidR="00367406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67406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zaštićenom</w:t>
      </w:r>
      <w:r w:rsidR="00367406" w:rsidRPr="00270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području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dok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celoj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teritoriji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važi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jedinstvena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dozvola</w:t>
      </w:r>
      <w:r w:rsidR="0036740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kaznene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nepoštovanje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rigorozne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smisao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poribljavanja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ribari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16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nanose</w:t>
      </w:r>
      <w:r w:rsidR="000C16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ogromnu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ribolovnom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korišćenjem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inostranih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invazivnih</w:t>
      </w:r>
      <w:r w:rsidR="00367406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</w:t>
      </w:r>
      <w:r w:rsidR="0036740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predloženim</w:t>
      </w:r>
      <w:r w:rsidR="00886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886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65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poribljavanje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88659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vršiće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utrošenih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utvrivanju</w:t>
      </w:r>
      <w:proofErr w:type="spellEnd"/>
      <w:r w:rsidR="00B507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krivice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poribljavanja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najeminentniji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A0A08" w:rsidRP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samoinicijativno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poribljavanje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uvedena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EA4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korisnike</w:t>
      </w:r>
      <w:r w:rsidR="00DB1226" w:rsidRPr="00DB1226">
        <w:rPr>
          <w:rFonts w:cs="Arial"/>
          <w:lang w:val="sr-Latn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 w:eastAsia="en-GB"/>
        </w:rPr>
        <w:t>ribarskih</w:t>
      </w:r>
      <w:r w:rsidR="00DB1226" w:rsidRPr="00DB1226">
        <w:rPr>
          <w:rFonts w:ascii="Times New Roman" w:hAnsi="Times New Roman" w:cs="Times New Roman"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 w:eastAsia="en-GB"/>
        </w:rPr>
        <w:t>područja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</w:t>
      </w:r>
      <w:r w:rsidR="008865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odgovarajućom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stručnom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spremom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znanjem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ihtiologije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profit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pomenutih</w:t>
      </w:r>
      <w:r w:rsidR="00DB12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prodaju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573B0F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573B0F" w:rsidRP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rekreativni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ribolovci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polaganja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sajt</w:t>
      </w:r>
      <w:proofErr w:type="spellEnd"/>
      <w:r w:rsidR="00573B0F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edukativnih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članaka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tematici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A11C2" w:rsidRDefault="001A11C2" w:rsidP="00642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5D53" w:rsidRDefault="00D05796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Nakon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završene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rasprave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članom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155.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2.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(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osam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jedan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BA463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glasao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devet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prisutnih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odlučio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predloži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Narodnoj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skupštini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prihvati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održivom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korišćenju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ribljeg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6E3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B95D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4C55" w:rsidRPr="00B95D53" w:rsidRDefault="007E4C55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278C" w:rsidRDefault="003C56E3" w:rsidP="006C5F4D">
      <w:pPr>
        <w:pStyle w:val="ListParagraph"/>
        <w:tabs>
          <w:tab w:val="left" w:pos="8789"/>
          <w:tab w:val="left" w:pos="9072"/>
        </w:tabs>
        <w:ind w:left="0" w:firstLine="1080"/>
        <w:jc w:val="both"/>
        <w:rPr>
          <w:b/>
          <w:lang w:val="sr-Cyrl-CS"/>
        </w:rPr>
      </w:pPr>
      <w:r>
        <w:rPr>
          <w:u w:val="single"/>
          <w:lang w:val="sr-Cyrl-RS"/>
        </w:rPr>
        <w:t>Druga</w:t>
      </w:r>
      <w:r w:rsidR="000D6AC3" w:rsidRPr="00D234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D6AC3" w:rsidRPr="00D234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D6AC3" w:rsidRPr="00D234F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D6AC3" w:rsidRPr="006C5F4D">
        <w:rPr>
          <w:lang w:val="sr-Cyrl-RS"/>
        </w:rPr>
        <w:t xml:space="preserve"> – </w:t>
      </w:r>
      <w:r>
        <w:rPr>
          <w:b/>
          <w:lang w:val="sr-Cyrl-CS"/>
        </w:rPr>
        <w:t>Razmatranje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6C5F4D">
        <w:rPr>
          <w:b/>
          <w:lang w:val="sr-Cyrl-CS"/>
        </w:rPr>
        <w:t xml:space="preserve"> 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Drugog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amandmana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Ugovor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saradnji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organizacije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eksploataciju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meteoroloških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satelita</w:t>
      </w:r>
      <w:r w:rsidR="006C5F4D" w:rsidRPr="006C5F4D">
        <w:rPr>
          <w:b/>
          <w:lang w:val="sr-Cyrl-CS"/>
        </w:rPr>
        <w:t xml:space="preserve"> (</w:t>
      </w:r>
      <w:r>
        <w:rPr>
          <w:b/>
          <w:lang w:val="sr-Cyrl-CS"/>
        </w:rPr>
        <w:t>EUMETSAT</w:t>
      </w:r>
      <w:r w:rsidR="006C5F4D" w:rsidRPr="006C5F4D">
        <w:rPr>
          <w:b/>
          <w:lang w:val="sr-Cyrl-CS"/>
        </w:rPr>
        <w:t xml:space="preserve">), </w:t>
      </w:r>
      <w:r>
        <w:rPr>
          <w:b/>
          <w:lang w:val="sr-Cyrl-CS"/>
        </w:rPr>
        <w:t>koji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6C5F4D" w:rsidRPr="006C5F4D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</w:p>
    <w:p w:rsidR="00C44938" w:rsidRDefault="00C44938" w:rsidP="006C5F4D">
      <w:pPr>
        <w:pStyle w:val="ListParagraph"/>
        <w:tabs>
          <w:tab w:val="left" w:pos="8789"/>
          <w:tab w:val="left" w:pos="9072"/>
        </w:tabs>
        <w:ind w:left="0" w:firstLine="1080"/>
        <w:jc w:val="both"/>
        <w:rPr>
          <w:b/>
          <w:lang w:val="sr-Cyrl-CS"/>
        </w:rPr>
      </w:pPr>
    </w:p>
    <w:p w:rsidR="00915DFB" w:rsidRDefault="003C56E3" w:rsidP="00915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Vršilac</w:t>
      </w:r>
      <w:r w:rsidR="0005278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dužnosti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direktora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Republičkog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hidrometeorološkog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Jugoslav</w:t>
      </w:r>
      <w:r w:rsidR="00840FA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povodom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istakao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između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Vlade</w:t>
      </w:r>
      <w:r w:rsidR="00CD05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Savezne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Jugoslavije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eksploataciju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meteoroloških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satelita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potpisan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4D3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 xml:space="preserve">2002.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ukidanja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Saveznog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hidrometeorološkog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poslove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preuzeo</w:t>
      </w:r>
      <w:r w:rsidR="00915DFB" w:rsidRP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Republički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hidrometeorološki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napomenu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početkom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potpisan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amandman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kojim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unete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određene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izmene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dopune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Napomenuo</w:t>
      </w:r>
      <w:r w:rsidR="006837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potvrđivanjem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ugovora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Srbija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postaje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pridružena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članica</w:t>
      </w:r>
      <w:r w:rsidR="000F44BF" w:rsidRPr="000F44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EUMETSAT</w:t>
      </w:r>
      <w:r w:rsidR="000F44BF" w:rsidRPr="000F44B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podaci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dobijaju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organizacije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predstavljaju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osnovnu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kompomonentu</w:t>
      </w:r>
      <w:proofErr w:type="spellEnd"/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hidrometerološkog</w:t>
      </w:r>
      <w:proofErr w:type="spellEnd"/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sistema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praćenja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prognoziranja</w:t>
      </w:r>
      <w:proofErr w:type="spellEnd"/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vremenskih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nepogoda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70D6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izvršavanjem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međunarodnog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ugovora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stvaraju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finansijske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obaveze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Srbiju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osim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troškova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plaćanja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godišnje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kontribucije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47773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kraju</w:t>
      </w:r>
      <w:r w:rsidR="0047773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izlaganja</w:t>
      </w:r>
      <w:r w:rsidR="0047773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članstvo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organizaciji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predstavlja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strateški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interes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naše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zemlje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procesu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integracije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Evropsku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uniju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produženje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trajanja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31. 12. 2017.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realizuje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upravo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potvrđivanjem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amandmana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D234FE" w:rsidRDefault="003C56E3" w:rsidP="0091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234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11C2" w:rsidRDefault="001A11C2" w:rsidP="0091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3DE" w:rsidRPr="00915DFB" w:rsidRDefault="003C56E3" w:rsidP="00915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473DE"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eksploataciju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meteoroloških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satelita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EUMETSAT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473DE" w:rsidRPr="00915D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2337E" w:rsidRPr="0062337E" w:rsidRDefault="0062337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F0A25" w:rsidRDefault="006F0A25" w:rsidP="006F0A25">
      <w:pPr>
        <w:pStyle w:val="ListParagraph"/>
        <w:ind w:left="0"/>
        <w:jc w:val="both"/>
        <w:rPr>
          <w:b/>
          <w:lang w:val="sr-Cyrl-CS"/>
        </w:rPr>
      </w:pPr>
      <w:r>
        <w:rPr>
          <w:lang w:val="sr-Cyrl-RS"/>
        </w:rPr>
        <w:t xml:space="preserve">                 </w:t>
      </w:r>
      <w:r w:rsidR="003C56E3">
        <w:rPr>
          <w:u w:val="single"/>
          <w:lang w:val="sr-Cyrl-RS"/>
        </w:rPr>
        <w:t>Treća</w:t>
      </w:r>
      <w:r w:rsidR="000D6AC3" w:rsidRPr="00D234FE">
        <w:rPr>
          <w:u w:val="single"/>
          <w:lang w:val="sr-Cyrl-RS"/>
        </w:rPr>
        <w:t xml:space="preserve"> </w:t>
      </w:r>
      <w:r w:rsidR="003C56E3">
        <w:rPr>
          <w:u w:val="single"/>
          <w:lang w:val="sr-Cyrl-RS"/>
        </w:rPr>
        <w:t>tačka</w:t>
      </w:r>
      <w:r w:rsidR="000D6AC3" w:rsidRPr="00D234FE">
        <w:rPr>
          <w:u w:val="single"/>
          <w:lang w:val="sr-Cyrl-RS"/>
        </w:rPr>
        <w:t xml:space="preserve"> </w:t>
      </w:r>
      <w:r w:rsidR="003C56E3">
        <w:rPr>
          <w:u w:val="single"/>
          <w:lang w:val="sr-Cyrl-RS"/>
        </w:rPr>
        <w:t>dnevnog</w:t>
      </w:r>
      <w:r w:rsidR="000D6AC3" w:rsidRPr="00D234FE">
        <w:rPr>
          <w:u w:val="single"/>
          <w:lang w:val="sr-Cyrl-RS"/>
        </w:rPr>
        <w:t xml:space="preserve"> </w:t>
      </w:r>
      <w:r w:rsidR="003C56E3">
        <w:rPr>
          <w:u w:val="single"/>
          <w:lang w:val="sr-Cyrl-RS"/>
        </w:rPr>
        <w:t>reda</w:t>
      </w:r>
      <w:r w:rsidR="000D6AC3" w:rsidRPr="000D6AC3">
        <w:rPr>
          <w:lang w:val="sr-Cyrl-RS"/>
        </w:rPr>
        <w:t xml:space="preserve">: </w:t>
      </w:r>
      <w:r w:rsidR="003C56E3">
        <w:rPr>
          <w:b/>
          <w:lang w:val="sr-Cyrl-CS"/>
        </w:rPr>
        <w:t>Inicijativa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za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formiranje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Anketnog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odbora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radi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utvrđivanja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činjenica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u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vezi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sa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korišćenjem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sredstava</w:t>
      </w:r>
      <w:r w:rsidRPr="006F0A25">
        <w:rPr>
          <w:b/>
          <w:lang w:val="sr-Cyrl-CS"/>
        </w:rPr>
        <w:t xml:space="preserve"> </w:t>
      </w:r>
      <w:r w:rsidR="003C56E3">
        <w:rPr>
          <w:b/>
          <w:lang w:val="sr-Cyrl-CS"/>
        </w:rPr>
        <w:t>Fonda</w:t>
      </w:r>
      <w:r>
        <w:rPr>
          <w:b/>
          <w:lang w:val="sr-Cyrl-CS"/>
        </w:rPr>
        <w:t xml:space="preserve"> </w:t>
      </w:r>
      <w:r w:rsidR="003C56E3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3C56E3">
        <w:rPr>
          <w:b/>
          <w:lang w:val="sr-Cyrl-CS"/>
        </w:rPr>
        <w:t>zaštitu</w:t>
      </w:r>
      <w:r>
        <w:rPr>
          <w:b/>
          <w:lang w:val="sr-Cyrl-CS"/>
        </w:rPr>
        <w:t xml:space="preserve"> </w:t>
      </w:r>
      <w:r w:rsidR="003C56E3">
        <w:rPr>
          <w:b/>
          <w:lang w:val="sr-Cyrl-CS"/>
        </w:rPr>
        <w:t>životne</w:t>
      </w:r>
      <w:r>
        <w:rPr>
          <w:b/>
          <w:lang w:val="sr-Cyrl-CS"/>
        </w:rPr>
        <w:t xml:space="preserve"> </w:t>
      </w:r>
      <w:r w:rsidR="003C56E3">
        <w:rPr>
          <w:b/>
          <w:lang w:val="sr-Cyrl-CS"/>
        </w:rPr>
        <w:t>sredine</w:t>
      </w:r>
    </w:p>
    <w:p w:rsidR="00886160" w:rsidRPr="006F0A25" w:rsidRDefault="00886160" w:rsidP="006F0A25">
      <w:pPr>
        <w:pStyle w:val="ListParagraph"/>
        <w:ind w:left="0"/>
        <w:jc w:val="both"/>
        <w:rPr>
          <w:b/>
          <w:lang w:val="sr-Cyrl-CS"/>
        </w:rPr>
      </w:pPr>
    </w:p>
    <w:p w:rsidR="00E02488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D55B06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Branislav</w:t>
      </w:r>
      <w:r w:rsidR="00D55B06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Blažić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istakao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neophodnost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utvrđivanja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činjenica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korišćenjem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Fonda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životne</w:t>
      </w:r>
      <w:r w:rsidR="00D55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sredine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kako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bi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ubuduće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korišćenje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ovih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učinilo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transparentnijim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1254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cilju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sprečavanja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zloupotreba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ovoj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oblasti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pa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navedenih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razloga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predložiti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obrazovanje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Anketnog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baviti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ovim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pitanjem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C6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Podsetio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saglasno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anketni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obrazuje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narodnih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te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njegovom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mogu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uzmu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učešće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predstavnici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svih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poslaničkih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grupa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anketni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nakon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završenog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predlogom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mera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74638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Ivan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Karić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podržao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ovu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inicijativu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razloga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što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sredstva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koja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prikupljaju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ovom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osnovu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treba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budu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strogo</w:t>
      </w:r>
      <w:r w:rsidR="0040697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namenski</w:t>
      </w:r>
      <w:r w:rsidR="00D234F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transparentno</w:t>
      </w:r>
      <w:r w:rsidR="00D234FE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trošena</w:t>
      </w:r>
      <w:r w:rsidR="00D234FE">
        <w:rPr>
          <w:rFonts w:ascii="Times New Roman" w:eastAsia="Times New Roman" w:hAnsi="Times New Roman" w:cs="Times New Roman"/>
          <w:sz w:val="24"/>
          <w:lang w:val="sr-Cyrl-CS"/>
        </w:rPr>
        <w:t>.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B74638" w:rsidRDefault="00B74638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60CFB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u w:val="single"/>
          <w:lang w:val="sr-Cyrl-CS"/>
        </w:rPr>
        <w:t>Četvrta</w:t>
      </w:r>
      <w:r w:rsidR="006F0A25" w:rsidRPr="00680CCB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tačka</w:t>
      </w:r>
      <w:r w:rsidR="006F0A25" w:rsidRPr="00680CCB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dnevnog</w:t>
      </w:r>
      <w:r w:rsidR="006F0A25" w:rsidRPr="00680CCB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sr-Cyrl-RS"/>
        </w:rPr>
        <w:t>reda</w:t>
      </w:r>
      <w:r w:rsidR="006F0A25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>Razno</w:t>
      </w:r>
      <w:r w:rsidR="006F0A25" w:rsidRPr="006F0A25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C44938" w:rsidRPr="006F0A25" w:rsidRDefault="00C44938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D6AC3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redsednik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660CFB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Branislav</w:t>
      </w:r>
      <w:r w:rsidR="00660CFB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Blažić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podsetio</w:t>
      </w:r>
      <w:r w:rsidR="008F4420" w:rsidRP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prisutne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odluku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organizovanju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javnog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slušanja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donetu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šestoj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skladu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čl</w:t>
      </w:r>
      <w:proofErr w:type="spellEnd"/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. 83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84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predloživši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naredno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slušanje</w:t>
      </w:r>
      <w:r w:rsidR="00DE4CD6" w:rsidRPr="00DE4CD6"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temu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Upravljanje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industrijskim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otpadom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tretman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opasnog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otpada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Republici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održi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47B7C">
        <w:rPr>
          <w:rFonts w:ascii="Times New Roman" w:eastAsia="Times New Roman" w:hAnsi="Times New Roman" w:cs="Times New Roman"/>
          <w:sz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2014.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60CFB" w:rsidRP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čim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saglasili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1A11C2" w:rsidRDefault="001A11C2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7543B2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Valentina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Đureta</w:t>
      </w:r>
      <w:proofErr w:type="spellEnd"/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Beogradskog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političku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izuzetnost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obavestila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prisutne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fond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9D75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Centrom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modernih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veština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pokreće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sazivu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instituciju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neformalne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zelene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poslaničke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pozivi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upućeni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zainteresovanim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narodnim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poslanicima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cilj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oblika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povezivanja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narodnih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istakla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unapređenje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saradnje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narodnih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poslanika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predstavnicima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civilnog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sektora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naročito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organizacijama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uključene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lang w:val="sr-Cyrl-RS"/>
        </w:rPr>
        <w:t>Zelene</w:t>
      </w:r>
      <w:r w:rsidR="007543B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stolice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C503D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C44938" w:rsidRDefault="003C56E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Ivan</w:t>
      </w:r>
      <w:r w:rsidR="00C50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Karić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postavio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biti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održana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posebna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kojoj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razmatralo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pitanje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sanacije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jaloviša</w:t>
      </w:r>
      <w:proofErr w:type="spellEnd"/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zatvorenog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rudnika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lang w:val="sr-Cyrl-RS"/>
        </w:rPr>
        <w:t>Stolice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lang w:val="sr-Cyrl-RS"/>
        </w:rPr>
        <w:t>kod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Krupnja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nakon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majskih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poplava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čije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održavanje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zajedno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Nadom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Lazić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podneo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DE4CD6" w:rsidRDefault="00DE4CD6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završena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r w:rsidR="006F0A25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F0A25">
        <w:rPr>
          <w:rFonts w:ascii="Times New Roman" w:eastAsia="Times New Roman" w:hAnsi="Times New Roman" w:cs="Times New Roman"/>
          <w:sz w:val="24"/>
          <w:lang w:val="sr-Cyrl-RS"/>
        </w:rPr>
        <w:t>15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C56E3">
        <w:rPr>
          <w:rFonts w:ascii="Times New Roman" w:eastAsia="Times New Roman" w:hAnsi="Times New Roman" w:cs="Times New Roman"/>
          <w:sz w:val="24"/>
          <w:lang w:val="sr-Cyrl-RS"/>
        </w:rPr>
        <w:t>časova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C44938" w:rsidRDefault="00C44938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44938" w:rsidRPr="000D6AC3" w:rsidRDefault="00C44938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3C56E3" w:rsidP="003C56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>SEKRETAR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0D6AC3" w:rsidRPr="000D6AC3" w:rsidRDefault="000D6AC3" w:rsidP="000D6AC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3C56E3" w:rsidP="003C56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Milica</w:t>
      </w:r>
      <w:r w:rsidR="00C31E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Bašić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>Dr</w:t>
      </w:r>
      <w:r w:rsidR="00C31E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Branislav</w:t>
      </w:r>
      <w:r w:rsidR="00C31E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Blažić</w:t>
      </w:r>
      <w:r w:rsidR="00C31E3F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sectPr w:rsidR="000D6AC3" w:rsidRPr="000D6AC3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3C" w:rsidRDefault="00D6533C">
      <w:pPr>
        <w:spacing w:after="0" w:line="240" w:lineRule="auto"/>
      </w:pPr>
      <w:r>
        <w:separator/>
      </w:r>
    </w:p>
  </w:endnote>
  <w:endnote w:type="continuationSeparator" w:id="0">
    <w:p w:rsidR="00D6533C" w:rsidRDefault="00D6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E3" w:rsidRDefault="003C5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E3" w:rsidRDefault="003C56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E3" w:rsidRDefault="003C5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3C" w:rsidRDefault="00D6533C">
      <w:pPr>
        <w:spacing w:after="0" w:line="240" w:lineRule="auto"/>
      </w:pPr>
      <w:r>
        <w:separator/>
      </w:r>
    </w:p>
  </w:footnote>
  <w:footnote w:type="continuationSeparator" w:id="0">
    <w:p w:rsidR="00D6533C" w:rsidRDefault="00D6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E3" w:rsidRDefault="003C5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6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E3" w:rsidRDefault="003C5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11227"/>
    <w:rsid w:val="000171DD"/>
    <w:rsid w:val="000203F8"/>
    <w:rsid w:val="000222C2"/>
    <w:rsid w:val="000235FC"/>
    <w:rsid w:val="000244E1"/>
    <w:rsid w:val="00024A42"/>
    <w:rsid w:val="00025631"/>
    <w:rsid w:val="00026864"/>
    <w:rsid w:val="0003053A"/>
    <w:rsid w:val="00031CD2"/>
    <w:rsid w:val="000333CA"/>
    <w:rsid w:val="00036497"/>
    <w:rsid w:val="00036B17"/>
    <w:rsid w:val="0004037D"/>
    <w:rsid w:val="000439D5"/>
    <w:rsid w:val="00043E34"/>
    <w:rsid w:val="00044957"/>
    <w:rsid w:val="00044C33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559D"/>
    <w:rsid w:val="00076C86"/>
    <w:rsid w:val="00080DE5"/>
    <w:rsid w:val="00080F4D"/>
    <w:rsid w:val="00081508"/>
    <w:rsid w:val="000836D7"/>
    <w:rsid w:val="00085502"/>
    <w:rsid w:val="00086360"/>
    <w:rsid w:val="00086F6D"/>
    <w:rsid w:val="00094ACC"/>
    <w:rsid w:val="00095D28"/>
    <w:rsid w:val="000A0FDC"/>
    <w:rsid w:val="000A29E7"/>
    <w:rsid w:val="000A35EE"/>
    <w:rsid w:val="000A5E2B"/>
    <w:rsid w:val="000B799C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9D0"/>
    <w:rsid w:val="000F2CB4"/>
    <w:rsid w:val="000F3019"/>
    <w:rsid w:val="000F44BF"/>
    <w:rsid w:val="000F7A10"/>
    <w:rsid w:val="001009BC"/>
    <w:rsid w:val="00110197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40B0E"/>
    <w:rsid w:val="001417BA"/>
    <w:rsid w:val="001421DB"/>
    <w:rsid w:val="00142B75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3143"/>
    <w:rsid w:val="00186CEB"/>
    <w:rsid w:val="00187E43"/>
    <w:rsid w:val="00190CBF"/>
    <w:rsid w:val="00191227"/>
    <w:rsid w:val="00191758"/>
    <w:rsid w:val="0019423B"/>
    <w:rsid w:val="0019533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B09A8"/>
    <w:rsid w:val="001B1BFB"/>
    <w:rsid w:val="001B3110"/>
    <w:rsid w:val="001B3CB0"/>
    <w:rsid w:val="001B59E7"/>
    <w:rsid w:val="001C5509"/>
    <w:rsid w:val="001D05EC"/>
    <w:rsid w:val="001D116E"/>
    <w:rsid w:val="001D4652"/>
    <w:rsid w:val="001D51D5"/>
    <w:rsid w:val="001D5880"/>
    <w:rsid w:val="001D7252"/>
    <w:rsid w:val="001D7355"/>
    <w:rsid w:val="001D7A2D"/>
    <w:rsid w:val="001E1557"/>
    <w:rsid w:val="001E7920"/>
    <w:rsid w:val="001E7F63"/>
    <w:rsid w:val="001F0D7D"/>
    <w:rsid w:val="001F12D1"/>
    <w:rsid w:val="001F2D39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609B"/>
    <w:rsid w:val="00227046"/>
    <w:rsid w:val="002273D1"/>
    <w:rsid w:val="00230C2B"/>
    <w:rsid w:val="00235195"/>
    <w:rsid w:val="0023695F"/>
    <w:rsid w:val="002414F6"/>
    <w:rsid w:val="002437EF"/>
    <w:rsid w:val="0025148F"/>
    <w:rsid w:val="0025181F"/>
    <w:rsid w:val="0026142F"/>
    <w:rsid w:val="0026372A"/>
    <w:rsid w:val="0026412C"/>
    <w:rsid w:val="002656F0"/>
    <w:rsid w:val="00265B89"/>
    <w:rsid w:val="00270D8D"/>
    <w:rsid w:val="002731A1"/>
    <w:rsid w:val="00274AA7"/>
    <w:rsid w:val="00277A5B"/>
    <w:rsid w:val="002816A5"/>
    <w:rsid w:val="00286D6F"/>
    <w:rsid w:val="00287AB5"/>
    <w:rsid w:val="0029450D"/>
    <w:rsid w:val="002968F9"/>
    <w:rsid w:val="00297D7D"/>
    <w:rsid w:val="002A3FF1"/>
    <w:rsid w:val="002B13C7"/>
    <w:rsid w:val="002B2E4B"/>
    <w:rsid w:val="002B595D"/>
    <w:rsid w:val="002C178E"/>
    <w:rsid w:val="002C4384"/>
    <w:rsid w:val="002D1325"/>
    <w:rsid w:val="002D2C40"/>
    <w:rsid w:val="002D7859"/>
    <w:rsid w:val="002E1FA1"/>
    <w:rsid w:val="002E4DC1"/>
    <w:rsid w:val="002E564B"/>
    <w:rsid w:val="002E6E81"/>
    <w:rsid w:val="002F1E66"/>
    <w:rsid w:val="002F6D00"/>
    <w:rsid w:val="00302ACE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C19"/>
    <w:rsid w:val="00336551"/>
    <w:rsid w:val="00345E51"/>
    <w:rsid w:val="00345E57"/>
    <w:rsid w:val="00346A13"/>
    <w:rsid w:val="003473DE"/>
    <w:rsid w:val="00353118"/>
    <w:rsid w:val="00362B73"/>
    <w:rsid w:val="003635F6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7A69"/>
    <w:rsid w:val="003912B4"/>
    <w:rsid w:val="0039206E"/>
    <w:rsid w:val="00396EFF"/>
    <w:rsid w:val="00397A9B"/>
    <w:rsid w:val="003A0A08"/>
    <w:rsid w:val="003A1EA0"/>
    <w:rsid w:val="003B02DE"/>
    <w:rsid w:val="003B5A82"/>
    <w:rsid w:val="003B5B27"/>
    <w:rsid w:val="003C138E"/>
    <w:rsid w:val="003C244C"/>
    <w:rsid w:val="003C56E3"/>
    <w:rsid w:val="003D1D2B"/>
    <w:rsid w:val="003E41CE"/>
    <w:rsid w:val="003E47E8"/>
    <w:rsid w:val="003F2C43"/>
    <w:rsid w:val="003F4AD3"/>
    <w:rsid w:val="003F5D04"/>
    <w:rsid w:val="003F6876"/>
    <w:rsid w:val="004012AA"/>
    <w:rsid w:val="0040574C"/>
    <w:rsid w:val="00405FD8"/>
    <w:rsid w:val="0040697B"/>
    <w:rsid w:val="00406F3F"/>
    <w:rsid w:val="004115AA"/>
    <w:rsid w:val="00414084"/>
    <w:rsid w:val="00415B16"/>
    <w:rsid w:val="00421016"/>
    <w:rsid w:val="00423435"/>
    <w:rsid w:val="004257E5"/>
    <w:rsid w:val="00425D97"/>
    <w:rsid w:val="00430A86"/>
    <w:rsid w:val="00434A8C"/>
    <w:rsid w:val="00435C69"/>
    <w:rsid w:val="0043772E"/>
    <w:rsid w:val="00440270"/>
    <w:rsid w:val="00441C1F"/>
    <w:rsid w:val="004431DD"/>
    <w:rsid w:val="004438AB"/>
    <w:rsid w:val="00446584"/>
    <w:rsid w:val="00450DB2"/>
    <w:rsid w:val="00455FA1"/>
    <w:rsid w:val="00457AAD"/>
    <w:rsid w:val="004607D7"/>
    <w:rsid w:val="004609A7"/>
    <w:rsid w:val="004628D5"/>
    <w:rsid w:val="004711F2"/>
    <w:rsid w:val="00472C45"/>
    <w:rsid w:val="00473E03"/>
    <w:rsid w:val="00476170"/>
    <w:rsid w:val="00476C98"/>
    <w:rsid w:val="0047773E"/>
    <w:rsid w:val="004801A3"/>
    <w:rsid w:val="00481E16"/>
    <w:rsid w:val="00483003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A0EB1"/>
    <w:rsid w:val="004B2140"/>
    <w:rsid w:val="004B2408"/>
    <w:rsid w:val="004B6F15"/>
    <w:rsid w:val="004B7B44"/>
    <w:rsid w:val="004C0356"/>
    <w:rsid w:val="004C0407"/>
    <w:rsid w:val="004C1A63"/>
    <w:rsid w:val="004C3A29"/>
    <w:rsid w:val="004C3D76"/>
    <w:rsid w:val="004D33AA"/>
    <w:rsid w:val="004D3A9A"/>
    <w:rsid w:val="004E054C"/>
    <w:rsid w:val="004E4A66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737A"/>
    <w:rsid w:val="004F7A37"/>
    <w:rsid w:val="004F7B8F"/>
    <w:rsid w:val="00503E66"/>
    <w:rsid w:val="00504BDA"/>
    <w:rsid w:val="005050C7"/>
    <w:rsid w:val="00505F85"/>
    <w:rsid w:val="0050665D"/>
    <w:rsid w:val="00514A94"/>
    <w:rsid w:val="00522152"/>
    <w:rsid w:val="00523313"/>
    <w:rsid w:val="005234B9"/>
    <w:rsid w:val="0052457E"/>
    <w:rsid w:val="005263B3"/>
    <w:rsid w:val="005268D8"/>
    <w:rsid w:val="00534595"/>
    <w:rsid w:val="00540332"/>
    <w:rsid w:val="00541473"/>
    <w:rsid w:val="0054544F"/>
    <w:rsid w:val="005554D8"/>
    <w:rsid w:val="00555651"/>
    <w:rsid w:val="00555D43"/>
    <w:rsid w:val="0056409E"/>
    <w:rsid w:val="00564C95"/>
    <w:rsid w:val="0056727E"/>
    <w:rsid w:val="00572D5C"/>
    <w:rsid w:val="00573159"/>
    <w:rsid w:val="00573B0F"/>
    <w:rsid w:val="00577638"/>
    <w:rsid w:val="00583BEA"/>
    <w:rsid w:val="00585C62"/>
    <w:rsid w:val="005877ED"/>
    <w:rsid w:val="00590AA3"/>
    <w:rsid w:val="00590B94"/>
    <w:rsid w:val="00591E87"/>
    <w:rsid w:val="00592DD4"/>
    <w:rsid w:val="00594705"/>
    <w:rsid w:val="00595BB6"/>
    <w:rsid w:val="005A149E"/>
    <w:rsid w:val="005A22F5"/>
    <w:rsid w:val="005A4C20"/>
    <w:rsid w:val="005A68C7"/>
    <w:rsid w:val="005B02F1"/>
    <w:rsid w:val="005B037C"/>
    <w:rsid w:val="005B54F5"/>
    <w:rsid w:val="005C3D20"/>
    <w:rsid w:val="005C5B59"/>
    <w:rsid w:val="005D10D9"/>
    <w:rsid w:val="005D1606"/>
    <w:rsid w:val="005E332B"/>
    <w:rsid w:val="005E3CC9"/>
    <w:rsid w:val="005E6BFA"/>
    <w:rsid w:val="005F2D03"/>
    <w:rsid w:val="005F3181"/>
    <w:rsid w:val="005F42F1"/>
    <w:rsid w:val="005F4CC4"/>
    <w:rsid w:val="005F6622"/>
    <w:rsid w:val="005F7462"/>
    <w:rsid w:val="005F776F"/>
    <w:rsid w:val="00602433"/>
    <w:rsid w:val="00603ECA"/>
    <w:rsid w:val="006048D9"/>
    <w:rsid w:val="00604954"/>
    <w:rsid w:val="00614399"/>
    <w:rsid w:val="00614687"/>
    <w:rsid w:val="00614CCB"/>
    <w:rsid w:val="0061760F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55B05"/>
    <w:rsid w:val="00660CFB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90473"/>
    <w:rsid w:val="00691009"/>
    <w:rsid w:val="0069226E"/>
    <w:rsid w:val="00692C91"/>
    <w:rsid w:val="006967CC"/>
    <w:rsid w:val="006B0027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30CD"/>
    <w:rsid w:val="006E1596"/>
    <w:rsid w:val="006E22EC"/>
    <w:rsid w:val="006E475A"/>
    <w:rsid w:val="006E63F8"/>
    <w:rsid w:val="006E6E29"/>
    <w:rsid w:val="006F0A25"/>
    <w:rsid w:val="006F30E2"/>
    <w:rsid w:val="006F55D0"/>
    <w:rsid w:val="006F7B7F"/>
    <w:rsid w:val="00700186"/>
    <w:rsid w:val="00700C18"/>
    <w:rsid w:val="00701CEB"/>
    <w:rsid w:val="0071098B"/>
    <w:rsid w:val="00711AEA"/>
    <w:rsid w:val="00711BF8"/>
    <w:rsid w:val="0071488D"/>
    <w:rsid w:val="00723FF4"/>
    <w:rsid w:val="007278CD"/>
    <w:rsid w:val="00730CBF"/>
    <w:rsid w:val="00731E71"/>
    <w:rsid w:val="007402DD"/>
    <w:rsid w:val="007416D0"/>
    <w:rsid w:val="00742E55"/>
    <w:rsid w:val="007542AD"/>
    <w:rsid w:val="007543B2"/>
    <w:rsid w:val="00766F3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3BD"/>
    <w:rsid w:val="007A5A6E"/>
    <w:rsid w:val="007B0022"/>
    <w:rsid w:val="007B0848"/>
    <w:rsid w:val="007B3F77"/>
    <w:rsid w:val="007B6912"/>
    <w:rsid w:val="007C1AFF"/>
    <w:rsid w:val="007C2848"/>
    <w:rsid w:val="007C5D7B"/>
    <w:rsid w:val="007C7522"/>
    <w:rsid w:val="007C7F29"/>
    <w:rsid w:val="007D2A67"/>
    <w:rsid w:val="007D4887"/>
    <w:rsid w:val="007D53EC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2FF2"/>
    <w:rsid w:val="00801841"/>
    <w:rsid w:val="00801A6F"/>
    <w:rsid w:val="0080227E"/>
    <w:rsid w:val="008022AE"/>
    <w:rsid w:val="00806A34"/>
    <w:rsid w:val="00807B4D"/>
    <w:rsid w:val="00812156"/>
    <w:rsid w:val="008165C9"/>
    <w:rsid w:val="0081750F"/>
    <w:rsid w:val="008224E2"/>
    <w:rsid w:val="0083041C"/>
    <w:rsid w:val="00831376"/>
    <w:rsid w:val="0083251E"/>
    <w:rsid w:val="008361F9"/>
    <w:rsid w:val="00837412"/>
    <w:rsid w:val="00840FAC"/>
    <w:rsid w:val="0084209B"/>
    <w:rsid w:val="00843A32"/>
    <w:rsid w:val="0084710D"/>
    <w:rsid w:val="00847826"/>
    <w:rsid w:val="00847B7C"/>
    <w:rsid w:val="00857565"/>
    <w:rsid w:val="00860864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407D"/>
    <w:rsid w:val="008944C4"/>
    <w:rsid w:val="008974C2"/>
    <w:rsid w:val="008A2C73"/>
    <w:rsid w:val="008A30C9"/>
    <w:rsid w:val="008A3C12"/>
    <w:rsid w:val="008A498C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C5DA1"/>
    <w:rsid w:val="008D18A0"/>
    <w:rsid w:val="008E0ABC"/>
    <w:rsid w:val="008E1A3D"/>
    <w:rsid w:val="008E2903"/>
    <w:rsid w:val="008E4AAF"/>
    <w:rsid w:val="008E56A7"/>
    <w:rsid w:val="008E605B"/>
    <w:rsid w:val="008E69AE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138C"/>
    <w:rsid w:val="0092566C"/>
    <w:rsid w:val="00925B55"/>
    <w:rsid w:val="00925E1C"/>
    <w:rsid w:val="00935C5A"/>
    <w:rsid w:val="0093661A"/>
    <w:rsid w:val="0093682C"/>
    <w:rsid w:val="009415BC"/>
    <w:rsid w:val="0094377D"/>
    <w:rsid w:val="009440A4"/>
    <w:rsid w:val="009445E4"/>
    <w:rsid w:val="00947DFB"/>
    <w:rsid w:val="009501DB"/>
    <w:rsid w:val="00950D79"/>
    <w:rsid w:val="00957FF2"/>
    <w:rsid w:val="00962A25"/>
    <w:rsid w:val="009652EB"/>
    <w:rsid w:val="0096564D"/>
    <w:rsid w:val="00965C01"/>
    <w:rsid w:val="00967082"/>
    <w:rsid w:val="00970200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3548"/>
    <w:rsid w:val="009A535A"/>
    <w:rsid w:val="009A5AF2"/>
    <w:rsid w:val="009B4531"/>
    <w:rsid w:val="009B7AA6"/>
    <w:rsid w:val="009B7E57"/>
    <w:rsid w:val="009C0305"/>
    <w:rsid w:val="009C0967"/>
    <w:rsid w:val="009C270F"/>
    <w:rsid w:val="009C36EF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7FEB"/>
    <w:rsid w:val="009F2FF1"/>
    <w:rsid w:val="009F4786"/>
    <w:rsid w:val="009F503A"/>
    <w:rsid w:val="009F5F2F"/>
    <w:rsid w:val="00A00B34"/>
    <w:rsid w:val="00A01867"/>
    <w:rsid w:val="00A07EAC"/>
    <w:rsid w:val="00A1141A"/>
    <w:rsid w:val="00A11863"/>
    <w:rsid w:val="00A1355C"/>
    <w:rsid w:val="00A23663"/>
    <w:rsid w:val="00A239A6"/>
    <w:rsid w:val="00A23B22"/>
    <w:rsid w:val="00A23C70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376F"/>
    <w:rsid w:val="00A4727D"/>
    <w:rsid w:val="00A53063"/>
    <w:rsid w:val="00A5391E"/>
    <w:rsid w:val="00A559E0"/>
    <w:rsid w:val="00A55DAE"/>
    <w:rsid w:val="00A60E84"/>
    <w:rsid w:val="00A62D03"/>
    <w:rsid w:val="00A65D75"/>
    <w:rsid w:val="00A661D7"/>
    <w:rsid w:val="00A81973"/>
    <w:rsid w:val="00A91D6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B3"/>
    <w:rsid w:val="00AC26B5"/>
    <w:rsid w:val="00AC69A1"/>
    <w:rsid w:val="00AD40BC"/>
    <w:rsid w:val="00AE20FE"/>
    <w:rsid w:val="00AE5814"/>
    <w:rsid w:val="00AE71DB"/>
    <w:rsid w:val="00AF2CE8"/>
    <w:rsid w:val="00B03759"/>
    <w:rsid w:val="00B05C0E"/>
    <w:rsid w:val="00B066BF"/>
    <w:rsid w:val="00B10C7A"/>
    <w:rsid w:val="00B22AEF"/>
    <w:rsid w:val="00B241F5"/>
    <w:rsid w:val="00B24AA5"/>
    <w:rsid w:val="00B26001"/>
    <w:rsid w:val="00B262FB"/>
    <w:rsid w:val="00B3118F"/>
    <w:rsid w:val="00B32850"/>
    <w:rsid w:val="00B32DAF"/>
    <w:rsid w:val="00B33EA2"/>
    <w:rsid w:val="00B40C11"/>
    <w:rsid w:val="00B40DF5"/>
    <w:rsid w:val="00B42CAC"/>
    <w:rsid w:val="00B43A8A"/>
    <w:rsid w:val="00B43E5F"/>
    <w:rsid w:val="00B46469"/>
    <w:rsid w:val="00B5072C"/>
    <w:rsid w:val="00B5080D"/>
    <w:rsid w:val="00B5647D"/>
    <w:rsid w:val="00B57236"/>
    <w:rsid w:val="00B57AFA"/>
    <w:rsid w:val="00B644AA"/>
    <w:rsid w:val="00B65A3F"/>
    <w:rsid w:val="00B74638"/>
    <w:rsid w:val="00B84425"/>
    <w:rsid w:val="00B9099E"/>
    <w:rsid w:val="00B948E3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6D80"/>
    <w:rsid w:val="00BD7BA5"/>
    <w:rsid w:val="00BD7D4F"/>
    <w:rsid w:val="00BE4CF2"/>
    <w:rsid w:val="00BE52FE"/>
    <w:rsid w:val="00BF1129"/>
    <w:rsid w:val="00BF2323"/>
    <w:rsid w:val="00BF25FF"/>
    <w:rsid w:val="00C0360E"/>
    <w:rsid w:val="00C04633"/>
    <w:rsid w:val="00C11D12"/>
    <w:rsid w:val="00C12727"/>
    <w:rsid w:val="00C13812"/>
    <w:rsid w:val="00C20240"/>
    <w:rsid w:val="00C22DF0"/>
    <w:rsid w:val="00C237D2"/>
    <w:rsid w:val="00C26007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7CF0"/>
    <w:rsid w:val="00C7255D"/>
    <w:rsid w:val="00C76A1A"/>
    <w:rsid w:val="00C824A4"/>
    <w:rsid w:val="00C82BE4"/>
    <w:rsid w:val="00C830C5"/>
    <w:rsid w:val="00C8687C"/>
    <w:rsid w:val="00C925D9"/>
    <w:rsid w:val="00C93AE2"/>
    <w:rsid w:val="00C93B6B"/>
    <w:rsid w:val="00C9492A"/>
    <w:rsid w:val="00C96FCB"/>
    <w:rsid w:val="00CA2667"/>
    <w:rsid w:val="00CA6C94"/>
    <w:rsid w:val="00CA6FD9"/>
    <w:rsid w:val="00CA71B6"/>
    <w:rsid w:val="00CA73F7"/>
    <w:rsid w:val="00CA7E71"/>
    <w:rsid w:val="00CB0FC6"/>
    <w:rsid w:val="00CB3A38"/>
    <w:rsid w:val="00CB5468"/>
    <w:rsid w:val="00CC2279"/>
    <w:rsid w:val="00CC6731"/>
    <w:rsid w:val="00CC6C10"/>
    <w:rsid w:val="00CD050B"/>
    <w:rsid w:val="00CD4B0E"/>
    <w:rsid w:val="00CD50A4"/>
    <w:rsid w:val="00CD5966"/>
    <w:rsid w:val="00CE0063"/>
    <w:rsid w:val="00CE1484"/>
    <w:rsid w:val="00CE290C"/>
    <w:rsid w:val="00CF1219"/>
    <w:rsid w:val="00CF303F"/>
    <w:rsid w:val="00CF68D4"/>
    <w:rsid w:val="00D024AD"/>
    <w:rsid w:val="00D030F6"/>
    <w:rsid w:val="00D05796"/>
    <w:rsid w:val="00D076D7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40F72"/>
    <w:rsid w:val="00D4149F"/>
    <w:rsid w:val="00D429F8"/>
    <w:rsid w:val="00D4452C"/>
    <w:rsid w:val="00D45594"/>
    <w:rsid w:val="00D521D7"/>
    <w:rsid w:val="00D5273F"/>
    <w:rsid w:val="00D55B06"/>
    <w:rsid w:val="00D567A7"/>
    <w:rsid w:val="00D57455"/>
    <w:rsid w:val="00D61BC8"/>
    <w:rsid w:val="00D6377D"/>
    <w:rsid w:val="00D6533C"/>
    <w:rsid w:val="00D74CE6"/>
    <w:rsid w:val="00D778C5"/>
    <w:rsid w:val="00D77F41"/>
    <w:rsid w:val="00D81701"/>
    <w:rsid w:val="00D8453F"/>
    <w:rsid w:val="00D85C75"/>
    <w:rsid w:val="00D95098"/>
    <w:rsid w:val="00DA1207"/>
    <w:rsid w:val="00DA1FD6"/>
    <w:rsid w:val="00DA216C"/>
    <w:rsid w:val="00DA5E01"/>
    <w:rsid w:val="00DA71F7"/>
    <w:rsid w:val="00DB1111"/>
    <w:rsid w:val="00DB1226"/>
    <w:rsid w:val="00DB1D50"/>
    <w:rsid w:val="00DB4EAA"/>
    <w:rsid w:val="00DB5738"/>
    <w:rsid w:val="00DB61A2"/>
    <w:rsid w:val="00DC3361"/>
    <w:rsid w:val="00DC6A37"/>
    <w:rsid w:val="00DC6E28"/>
    <w:rsid w:val="00DD4B6D"/>
    <w:rsid w:val="00DD7D28"/>
    <w:rsid w:val="00DE14D4"/>
    <w:rsid w:val="00DE1F5B"/>
    <w:rsid w:val="00DE4CD6"/>
    <w:rsid w:val="00DE6352"/>
    <w:rsid w:val="00DE6549"/>
    <w:rsid w:val="00DF516A"/>
    <w:rsid w:val="00DF64B4"/>
    <w:rsid w:val="00DF76A6"/>
    <w:rsid w:val="00E0169C"/>
    <w:rsid w:val="00E01AB8"/>
    <w:rsid w:val="00E02488"/>
    <w:rsid w:val="00E051F8"/>
    <w:rsid w:val="00E059C0"/>
    <w:rsid w:val="00E06715"/>
    <w:rsid w:val="00E07806"/>
    <w:rsid w:val="00E07F5E"/>
    <w:rsid w:val="00E11319"/>
    <w:rsid w:val="00E1171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3DC0"/>
    <w:rsid w:val="00E3664F"/>
    <w:rsid w:val="00E400A9"/>
    <w:rsid w:val="00E42A27"/>
    <w:rsid w:val="00E43BAF"/>
    <w:rsid w:val="00E50814"/>
    <w:rsid w:val="00E514EE"/>
    <w:rsid w:val="00E521A6"/>
    <w:rsid w:val="00E54451"/>
    <w:rsid w:val="00E60276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BD0"/>
    <w:rsid w:val="00E829FD"/>
    <w:rsid w:val="00E83E7E"/>
    <w:rsid w:val="00E8429F"/>
    <w:rsid w:val="00E8687B"/>
    <w:rsid w:val="00E87278"/>
    <w:rsid w:val="00E917BA"/>
    <w:rsid w:val="00E9303F"/>
    <w:rsid w:val="00E94CBC"/>
    <w:rsid w:val="00E94EF8"/>
    <w:rsid w:val="00E95EF7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55E1"/>
    <w:rsid w:val="00EB572D"/>
    <w:rsid w:val="00EB5AD5"/>
    <w:rsid w:val="00EC0012"/>
    <w:rsid w:val="00EC03D3"/>
    <w:rsid w:val="00EC3A3B"/>
    <w:rsid w:val="00EC4188"/>
    <w:rsid w:val="00EC42FD"/>
    <w:rsid w:val="00EC686B"/>
    <w:rsid w:val="00EC7AA4"/>
    <w:rsid w:val="00ED25A3"/>
    <w:rsid w:val="00ED62B2"/>
    <w:rsid w:val="00ED79ED"/>
    <w:rsid w:val="00EE0E88"/>
    <w:rsid w:val="00EE3180"/>
    <w:rsid w:val="00EE528A"/>
    <w:rsid w:val="00EF3C7F"/>
    <w:rsid w:val="00EF5A53"/>
    <w:rsid w:val="00F0269E"/>
    <w:rsid w:val="00F04761"/>
    <w:rsid w:val="00F11088"/>
    <w:rsid w:val="00F113D3"/>
    <w:rsid w:val="00F11DE7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5D6"/>
    <w:rsid w:val="00F526D7"/>
    <w:rsid w:val="00F52B1E"/>
    <w:rsid w:val="00F54327"/>
    <w:rsid w:val="00F6178F"/>
    <w:rsid w:val="00F62210"/>
    <w:rsid w:val="00F628BA"/>
    <w:rsid w:val="00F62F38"/>
    <w:rsid w:val="00F65C5B"/>
    <w:rsid w:val="00F66314"/>
    <w:rsid w:val="00F66E17"/>
    <w:rsid w:val="00F67BBF"/>
    <w:rsid w:val="00F71FA6"/>
    <w:rsid w:val="00F72F8F"/>
    <w:rsid w:val="00F8157A"/>
    <w:rsid w:val="00F8514B"/>
    <w:rsid w:val="00F8627C"/>
    <w:rsid w:val="00FA093B"/>
    <w:rsid w:val="00FA1ABF"/>
    <w:rsid w:val="00FA4593"/>
    <w:rsid w:val="00FA48D8"/>
    <w:rsid w:val="00FA4B33"/>
    <w:rsid w:val="00FA6314"/>
    <w:rsid w:val="00FA6A73"/>
    <w:rsid w:val="00FC5C5C"/>
    <w:rsid w:val="00FC5C9B"/>
    <w:rsid w:val="00FC6A04"/>
    <w:rsid w:val="00FD19D0"/>
    <w:rsid w:val="00FD307D"/>
    <w:rsid w:val="00FD36E3"/>
    <w:rsid w:val="00FD4392"/>
    <w:rsid w:val="00FD58E2"/>
    <w:rsid w:val="00FE0F2C"/>
    <w:rsid w:val="00FE1470"/>
    <w:rsid w:val="00FE379A"/>
    <w:rsid w:val="00FE3AA6"/>
    <w:rsid w:val="00FE7108"/>
    <w:rsid w:val="00FF1160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3C56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E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3C56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E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2014-12-05T08:51:00Z</dcterms:created>
  <dcterms:modified xsi:type="dcterms:W3CDTF">2014-12-05T08:51:00Z</dcterms:modified>
</cp:coreProperties>
</file>